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4E309E">
      <w:pPr>
        <w:spacing w:line="360" w:lineRule="auto"/>
        <w:ind w:firstLine="280" w:firstLineChars="100"/>
        <w:jc w:val="both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上海市青少年创意编程与机器人挑战活动-</w:t>
      </w:r>
      <w:r>
        <w:rPr>
          <w:rFonts w:hint="eastAsia"/>
          <w:b/>
          <w:bCs/>
          <w:sz w:val="28"/>
          <w:szCs w:val="28"/>
        </w:rPr>
        <w:t>智能工厂</w:t>
      </w:r>
      <w:r>
        <w:rPr>
          <w:rFonts w:hint="eastAsia"/>
          <w:b/>
          <w:bCs/>
          <w:sz w:val="28"/>
          <w:szCs w:val="28"/>
          <w:lang w:val="en-US" w:eastAsia="zh-CN"/>
        </w:rPr>
        <w:t>活动</w:t>
      </w:r>
      <w:r>
        <w:rPr>
          <w:rFonts w:hint="eastAsia"/>
          <w:b/>
          <w:bCs/>
          <w:sz w:val="28"/>
          <w:szCs w:val="28"/>
        </w:rPr>
        <w:t>规则</w:t>
      </w:r>
    </w:p>
    <w:p w14:paraId="49F15BF2">
      <w:pPr>
        <w:spacing w:line="360" w:lineRule="auto"/>
        <w:jc w:val="center"/>
        <w:rPr>
          <w:rFonts w:hint="eastAsia"/>
          <w:b/>
          <w:bCs/>
          <w:szCs w:val="21"/>
        </w:rPr>
      </w:pPr>
    </w:p>
    <w:p w14:paraId="6220E5CE"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一、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活动</w:t>
      </w:r>
      <w:r>
        <w:rPr>
          <w:rFonts w:hint="eastAsia" w:ascii="宋体" w:hAnsi="宋体" w:eastAsia="宋体"/>
          <w:b/>
          <w:bCs/>
          <w:sz w:val="28"/>
          <w:szCs w:val="28"/>
        </w:rPr>
        <w:t>范围</w:t>
      </w:r>
    </w:p>
    <w:p w14:paraId="3000DC0C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lang w:val="en-US" w:eastAsia="zh-CN"/>
        </w:rPr>
        <w:t>活动</w:t>
      </w:r>
      <w:r>
        <w:rPr>
          <w:rFonts w:hint="eastAsia" w:ascii="宋体" w:hAnsi="宋体" w:eastAsia="宋体"/>
          <w:szCs w:val="21"/>
        </w:rPr>
        <w:t>组别：小学组、初中组、高中组（含中专、职高）。</w:t>
      </w:r>
    </w:p>
    <w:p w14:paraId="6F1D0078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lang w:val="en-US" w:eastAsia="zh-CN"/>
        </w:rPr>
        <w:t>活动</w:t>
      </w:r>
      <w:r>
        <w:rPr>
          <w:rFonts w:hint="eastAsia" w:ascii="宋体" w:hAnsi="宋体" w:eastAsia="宋体"/>
          <w:szCs w:val="21"/>
        </w:rPr>
        <w:t>人数：</w:t>
      </w:r>
      <w:r>
        <w:rPr>
          <w:rFonts w:hint="eastAsia" w:ascii="宋体" w:hAnsi="宋体" w:eastAsia="宋体"/>
          <w:szCs w:val="21"/>
          <w:lang w:val="en-US" w:eastAsia="zh-CN"/>
        </w:rPr>
        <w:t>2-4</w:t>
      </w:r>
      <w:r>
        <w:rPr>
          <w:rFonts w:hint="eastAsia" w:ascii="宋体" w:hAnsi="宋体" w:eastAsia="宋体"/>
          <w:szCs w:val="21"/>
        </w:rPr>
        <w:t>人。</w:t>
      </w:r>
    </w:p>
    <w:p w14:paraId="33B434EF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指导教师：1 人。</w:t>
      </w:r>
    </w:p>
    <w:p w14:paraId="4DA33193">
      <w:pPr>
        <w:spacing w:line="360" w:lineRule="auto"/>
        <w:rPr>
          <w:rFonts w:ascii="宋体" w:hAnsi="宋体" w:eastAsia="宋体"/>
          <w:szCs w:val="21"/>
        </w:rPr>
      </w:pPr>
    </w:p>
    <w:p w14:paraId="1F339F06"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/>
          <w:b/>
          <w:bCs/>
          <w:sz w:val="28"/>
          <w:szCs w:val="28"/>
        </w:rPr>
        <w:t>、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活动</w:t>
      </w:r>
      <w:r>
        <w:rPr>
          <w:rFonts w:hint="eastAsia" w:ascii="宋体" w:hAnsi="宋体" w:eastAsia="宋体"/>
          <w:b/>
          <w:bCs/>
          <w:sz w:val="28"/>
          <w:szCs w:val="28"/>
        </w:rPr>
        <w:t>场地说明</w:t>
      </w:r>
    </w:p>
    <w:p w14:paraId="1082611F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lang w:val="en-US" w:eastAsia="zh-CN"/>
        </w:rPr>
        <w:t>活动</w:t>
      </w:r>
      <w:r>
        <w:rPr>
          <w:rFonts w:hint="eastAsia" w:ascii="宋体" w:hAnsi="宋体" w:eastAsia="宋体"/>
          <w:szCs w:val="21"/>
        </w:rPr>
        <w:t>地图尺寸：大小为 2350mm*1130mm，巡线线宽为 25mm。</w:t>
      </w:r>
    </w:p>
    <w:p w14:paraId="78C536C2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出发区：出发区是外部边长为 300mm，内部边长为 250mm 的正方形。</w:t>
      </w:r>
    </w:p>
    <w:p w14:paraId="2CBF885B">
      <w:pPr>
        <w:spacing w:line="360" w:lineRule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drawing>
          <wp:inline distT="0" distB="0" distL="0" distR="0">
            <wp:extent cx="5274310" cy="2563495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0413F">
      <w:pPr>
        <w:spacing w:line="360" w:lineRule="auto"/>
        <w:rPr>
          <w:rFonts w:ascii="宋体" w:hAnsi="宋体" w:eastAsia="宋体"/>
          <w:szCs w:val="21"/>
        </w:rPr>
      </w:pPr>
    </w:p>
    <w:p w14:paraId="68E38920">
      <w:pPr>
        <w:spacing w:line="360" w:lineRule="auto"/>
        <w:rPr>
          <w:rFonts w:ascii="宋体" w:hAnsi="宋体" w:eastAsia="宋体"/>
          <w:szCs w:val="21"/>
        </w:rPr>
      </w:pPr>
    </w:p>
    <w:p w14:paraId="711E74FE">
      <w:pPr>
        <w:spacing w:line="360" w:lineRule="auto"/>
        <w:ind w:firstLine="281" w:firstLineChars="10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/>
          <w:b/>
          <w:bCs/>
          <w:sz w:val="28"/>
          <w:szCs w:val="28"/>
        </w:rPr>
        <w:t>、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活动</w:t>
      </w:r>
      <w:r>
        <w:rPr>
          <w:rFonts w:hint="eastAsia" w:ascii="宋体" w:hAnsi="宋体" w:eastAsia="宋体"/>
          <w:b/>
          <w:bCs/>
          <w:sz w:val="28"/>
          <w:szCs w:val="28"/>
        </w:rPr>
        <w:t>任务说明</w:t>
      </w:r>
    </w:p>
    <w:p w14:paraId="6BD73476">
      <w:pPr>
        <w:spacing w:line="360" w:lineRule="auto"/>
        <w:ind w:firstLine="280" w:firstLineChars="100"/>
        <w:rPr>
          <w:rFonts w:hint="eastAsia" w:ascii="宋体" w:hAnsi="宋体" w:eastAsia="宋体"/>
          <w:sz w:val="28"/>
          <w:szCs w:val="28"/>
        </w:rPr>
      </w:pPr>
    </w:p>
    <w:p w14:paraId="10DBA376">
      <w:pPr>
        <w:spacing w:line="360" w:lineRule="auto"/>
        <w:ind w:firstLine="241" w:firstLineChars="1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M0</w:t>
      </w:r>
      <w:r>
        <w:rPr>
          <w:rFonts w:ascii="宋体" w:hAnsi="宋体" w:eastAsia="宋体"/>
          <w:b/>
          <w:bCs/>
          <w:sz w:val="24"/>
          <w:szCs w:val="24"/>
        </w:rPr>
        <w:t>1</w:t>
      </w:r>
      <w:r>
        <w:rPr>
          <w:rFonts w:hint="eastAsia" w:ascii="宋体" w:hAnsi="宋体" w:eastAsia="宋体"/>
          <w:b/>
          <w:bCs/>
          <w:sz w:val="24"/>
          <w:szCs w:val="24"/>
        </w:rPr>
        <w:t>：更换能源</w:t>
      </w:r>
    </w:p>
    <w:p w14:paraId="1C630E86">
      <w:pPr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drawing>
          <wp:inline distT="0" distB="0" distL="0" distR="0">
            <wp:extent cx="4676775" cy="328612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5598" t="5841" r="5731" b="254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28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A7ED3">
      <w:pPr>
        <w:spacing w:line="360" w:lineRule="auto"/>
        <w:rPr>
          <w:rFonts w:ascii="宋体" w:hAnsi="宋体" w:eastAsia="宋体"/>
          <w:szCs w:val="21"/>
        </w:rPr>
      </w:pPr>
    </w:p>
    <w:p w14:paraId="5FC44F01">
      <w:pPr>
        <w:spacing w:line="360" w:lineRule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274310" cy="1730375"/>
            <wp:effectExtent l="0" t="0" r="2540" b="317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C9AA8E">
      <w:pPr>
        <w:spacing w:line="360" w:lineRule="auto"/>
        <w:rPr>
          <w:rFonts w:ascii="宋体" w:hAnsi="宋体" w:eastAsia="宋体"/>
          <w:szCs w:val="21"/>
        </w:rPr>
      </w:pPr>
    </w:p>
    <w:p w14:paraId="55AF94FB">
      <w:pPr>
        <w:spacing w:line="360" w:lineRule="auto"/>
        <w:rPr>
          <w:rFonts w:ascii="宋体" w:hAnsi="宋体" w:eastAsia="宋体"/>
          <w:szCs w:val="21"/>
        </w:rPr>
      </w:pPr>
    </w:p>
    <w:p w14:paraId="5BC4EC3B">
      <w:pPr>
        <w:spacing w:line="360" w:lineRule="auto"/>
        <w:rPr>
          <w:rFonts w:ascii="宋体" w:hAnsi="宋体" w:eastAsia="宋体"/>
          <w:szCs w:val="21"/>
        </w:rPr>
      </w:pPr>
    </w:p>
    <w:p w14:paraId="5241CEBB">
      <w:pPr>
        <w:spacing w:line="360" w:lineRule="auto"/>
        <w:rPr>
          <w:rFonts w:ascii="宋体" w:hAnsi="宋体" w:eastAsia="宋体"/>
          <w:szCs w:val="21"/>
        </w:rPr>
      </w:pPr>
    </w:p>
    <w:p w14:paraId="35FF65F4">
      <w:pPr>
        <w:spacing w:line="360" w:lineRule="auto"/>
        <w:rPr>
          <w:rFonts w:ascii="宋体" w:hAnsi="宋体" w:eastAsia="宋体"/>
          <w:szCs w:val="21"/>
        </w:rPr>
      </w:pPr>
    </w:p>
    <w:p w14:paraId="24CE8729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将能源棒安装到装置指定位置（能源棒初始位置放在启动区），得 20 分。</w:t>
      </w:r>
      <w:r>
        <w:rPr>
          <w:rFonts w:ascii="宋体" w:hAnsi="宋体" w:eastAsia="宋体"/>
          <w:szCs w:val="21"/>
        </w:rPr>
        <w:t>A、B、C 位</w:t>
      </w:r>
    </w:p>
    <w:p w14:paraId="45D0BBAC">
      <w:pPr>
        <w:spacing w:line="360" w:lineRule="auto"/>
        <w:ind w:firstLine="420" w:firstLineChars="200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更换能源位置现场公布。</w:t>
      </w:r>
    </w:p>
    <w:p w14:paraId="7DE65B10">
      <w:pPr>
        <w:spacing w:line="360" w:lineRule="auto"/>
        <w:rPr>
          <w:rFonts w:ascii="宋体" w:hAnsi="宋体" w:eastAsia="宋体"/>
          <w:szCs w:val="21"/>
        </w:rPr>
      </w:pPr>
    </w:p>
    <w:p w14:paraId="23184F4D"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>M02</w:t>
      </w:r>
      <w:r>
        <w:rPr>
          <w:rFonts w:hint="eastAsia" w:ascii="宋体" w:hAnsi="宋体" w:eastAsia="宋体"/>
          <w:b/>
          <w:bCs/>
          <w:sz w:val="24"/>
          <w:szCs w:val="24"/>
        </w:rPr>
        <w:t>：物资转移</w:t>
      </w:r>
    </w:p>
    <w:p w14:paraId="7D40966B">
      <w:pPr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drawing>
          <wp:inline distT="0" distB="0" distL="0" distR="0">
            <wp:extent cx="4838065" cy="2028825"/>
            <wp:effectExtent l="0" t="0" r="0" b="0"/>
            <wp:docPr id="20964249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2490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6239" cy="203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A9BDF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将方块物资转移到指定位置，部分进入得 10 分，垂直投影完全进去得 20 分，该任务最多得20 分。</w:t>
      </w:r>
    </w:p>
    <w:p w14:paraId="6D1BF672">
      <w:pPr>
        <w:spacing w:line="360" w:lineRule="auto"/>
        <w:rPr>
          <w:rFonts w:ascii="宋体" w:hAnsi="宋体" w:eastAsia="宋体"/>
          <w:szCs w:val="21"/>
        </w:rPr>
      </w:pPr>
    </w:p>
    <w:p w14:paraId="39836A3C"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>M03</w:t>
      </w:r>
      <w:r>
        <w:rPr>
          <w:rFonts w:hint="eastAsia" w:ascii="宋体" w:hAnsi="宋体" w:eastAsia="宋体"/>
          <w:b/>
          <w:bCs/>
          <w:sz w:val="24"/>
          <w:szCs w:val="24"/>
        </w:rPr>
        <w:t>：颜色识别</w:t>
      </w:r>
    </w:p>
    <w:p w14:paraId="0B12C698">
      <w:pPr>
        <w:spacing w:line="360" w:lineRule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drawing>
          <wp:inline distT="0" distB="0" distL="0" distR="0">
            <wp:extent cx="5274310" cy="1774190"/>
            <wp:effectExtent l="0" t="0" r="0" b="0"/>
            <wp:docPr id="1210848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8483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46AB1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机器人识别三张卡片颜色，并通过灯光显示对应颜色，每成功识别一张卡片得5分，该任务最多得15分。</w:t>
      </w:r>
    </w:p>
    <w:p w14:paraId="14935468">
      <w:pPr>
        <w:spacing w:line="360" w:lineRule="auto"/>
        <w:rPr>
          <w:rFonts w:ascii="宋体" w:hAnsi="宋体" w:eastAsia="宋体"/>
          <w:szCs w:val="21"/>
        </w:rPr>
      </w:pPr>
    </w:p>
    <w:p w14:paraId="0F861AD0"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>M04</w:t>
      </w:r>
      <w:r>
        <w:rPr>
          <w:rFonts w:hint="eastAsia" w:ascii="宋体" w:hAnsi="宋体" w:eastAsia="宋体"/>
          <w:b/>
          <w:bCs/>
          <w:sz w:val="24"/>
          <w:szCs w:val="24"/>
        </w:rPr>
        <w:t>：物资入库</w:t>
      </w:r>
    </w:p>
    <w:p w14:paraId="424F7FB1">
      <w:pPr>
        <w:spacing w:line="360" w:lineRule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drawing>
          <wp:inline distT="0" distB="0" distL="0" distR="0">
            <wp:extent cx="5274310" cy="2211070"/>
            <wp:effectExtent l="0" t="0" r="0" b="0"/>
            <wp:docPr id="14362644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6443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7BD7F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将障碍移除，方块垂直投影完全离开初始区域，得15分。</w:t>
      </w:r>
    </w:p>
    <w:p w14:paraId="3111A9DA">
      <w:pPr>
        <w:spacing w:line="360" w:lineRule="auto"/>
        <w:rPr>
          <w:rFonts w:ascii="宋体" w:hAnsi="宋体" w:eastAsia="宋体"/>
          <w:szCs w:val="21"/>
        </w:rPr>
      </w:pPr>
    </w:p>
    <w:p w14:paraId="5B3C647D">
      <w:pPr>
        <w:spacing w:line="360" w:lineRule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>M05</w:t>
      </w:r>
      <w:r>
        <w:rPr>
          <w:rFonts w:hint="eastAsia" w:ascii="宋体" w:hAnsi="宋体" w:eastAsia="宋体"/>
          <w:b/>
          <w:bCs/>
          <w:sz w:val="24"/>
          <w:szCs w:val="24"/>
        </w:rPr>
        <w:t>：节能开关</w:t>
      </w:r>
    </w:p>
    <w:p w14:paraId="3A3147F9">
      <w:pPr>
        <w:spacing w:line="360" w:lineRule="auto"/>
        <w:rPr>
          <w:rFonts w:hint="eastAsia"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drawing>
          <wp:inline distT="0" distB="0" distL="0" distR="0">
            <wp:extent cx="5274310" cy="2211070"/>
            <wp:effectExtent l="0" t="0" r="0" b="0"/>
            <wp:docPr id="3983666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6666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9B2D1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打开三个节能开关，使其倒向另外一个方向，每成功打开一个开关得5分，合计15分。 </w:t>
      </w:r>
    </w:p>
    <w:p w14:paraId="20E87398">
      <w:pPr>
        <w:spacing w:line="360" w:lineRule="auto"/>
        <w:rPr>
          <w:rFonts w:hint="eastAsia" w:ascii="宋体" w:hAnsi="宋体" w:eastAsia="宋体"/>
          <w:szCs w:val="21"/>
        </w:rPr>
      </w:pPr>
    </w:p>
    <w:p w14:paraId="396DC01A">
      <w:pPr>
        <w:spacing w:line="360" w:lineRule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>M06</w:t>
      </w:r>
      <w:r>
        <w:rPr>
          <w:rFonts w:hint="eastAsia" w:ascii="宋体" w:hAnsi="宋体" w:eastAsia="宋体"/>
          <w:b/>
          <w:bCs/>
          <w:sz w:val="24"/>
          <w:szCs w:val="24"/>
        </w:rPr>
        <w:t>：绿色能源</w:t>
      </w:r>
    </w:p>
    <w:p w14:paraId="0ED345CA">
      <w:pPr>
        <w:spacing w:line="360" w:lineRule="auto"/>
        <w:rPr>
          <w:rFonts w:hint="eastAsia"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drawing>
          <wp:inline distT="0" distB="0" distL="0" distR="0">
            <wp:extent cx="5274310" cy="2211070"/>
            <wp:effectExtent l="0" t="0" r="0" b="0"/>
            <wp:docPr id="12776200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62009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997DA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成功将绿色能源球投放进熔炉内，得10分。关闭阀门，红色能源球未掉落，额外得10分。</w:t>
      </w:r>
    </w:p>
    <w:p w14:paraId="73DBD5B0">
      <w:pPr>
        <w:spacing w:line="360" w:lineRule="auto"/>
        <w:rPr>
          <w:rFonts w:ascii="宋体" w:hAnsi="宋体" w:eastAsia="宋体"/>
          <w:szCs w:val="21"/>
        </w:rPr>
      </w:pPr>
    </w:p>
    <w:p w14:paraId="0886702E"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宋体" w:hAnsi="宋体" w:eastAsia="宋体"/>
          <w:b/>
          <w:bCs/>
          <w:sz w:val="28"/>
          <w:szCs w:val="28"/>
        </w:rPr>
        <w:t xml:space="preserve">、评比标准 </w:t>
      </w:r>
    </w:p>
    <w:tbl>
      <w:tblPr>
        <w:tblStyle w:val="4"/>
        <w:tblW w:w="5000" w:type="pct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80"/>
        <w:gridCol w:w="5531"/>
        <w:gridCol w:w="1355"/>
      </w:tblGrid>
      <w:tr w14:paraId="38895A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3" w:hRule="atLeast"/>
        </w:trPr>
        <w:tc>
          <w:tcPr>
            <w:tcW w:w="1117" w:type="pct"/>
            <w:tcBorders>
              <w:top w:val="single" w:color="000000" w:sz="8" w:space="0"/>
              <w:left w:val="single" w:color="000000" w:sz="8" w:space="0"/>
              <w:bottom w:val="single" w:color="FFFFFF" w:sz="4" w:space="0"/>
              <w:right w:val="single" w:color="FFFFFF" w:sz="4" w:space="0"/>
            </w:tcBorders>
            <w:shd w:val="clear" w:color="auto" w:fill="A2C3E1"/>
            <w:tcMar>
              <w:top w:w="170" w:type="dxa"/>
              <w:left w:w="280" w:type="dxa"/>
              <w:bottom w:w="170" w:type="dxa"/>
              <w:right w:w="280" w:type="dxa"/>
            </w:tcMar>
            <w:vAlign w:val="center"/>
          </w:tcPr>
          <w:p w14:paraId="1C7AD1B4"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任务</w:t>
            </w:r>
          </w:p>
        </w:tc>
        <w:tc>
          <w:tcPr>
            <w:tcW w:w="3119" w:type="pct"/>
            <w:tcBorders>
              <w:top w:val="single" w:color="000000" w:sz="8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A2C3E1"/>
            <w:tcMar>
              <w:top w:w="170" w:type="dxa"/>
              <w:left w:w="280" w:type="dxa"/>
              <w:bottom w:w="170" w:type="dxa"/>
              <w:right w:w="280" w:type="dxa"/>
            </w:tcMar>
            <w:vAlign w:val="center"/>
          </w:tcPr>
          <w:p w14:paraId="36FFF665"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任务规则</w:t>
            </w:r>
          </w:p>
        </w:tc>
        <w:tc>
          <w:tcPr>
            <w:tcW w:w="764" w:type="pct"/>
            <w:tcBorders>
              <w:top w:val="single" w:color="000000" w:sz="8" w:space="0"/>
              <w:left w:val="single" w:color="FFFFFF" w:sz="4" w:space="0"/>
              <w:bottom w:val="single" w:color="FFFFFF" w:sz="4" w:space="0"/>
              <w:right w:val="single" w:color="000000" w:sz="8" w:space="0"/>
            </w:tcBorders>
            <w:shd w:val="clear" w:color="auto" w:fill="A2C3E1"/>
            <w:tcMar>
              <w:top w:w="170" w:type="dxa"/>
              <w:left w:w="280" w:type="dxa"/>
              <w:bottom w:w="170" w:type="dxa"/>
              <w:right w:w="280" w:type="dxa"/>
            </w:tcMar>
            <w:vAlign w:val="center"/>
          </w:tcPr>
          <w:p w14:paraId="57BC74C0"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最多得分</w:t>
            </w:r>
          </w:p>
        </w:tc>
      </w:tr>
      <w:tr w14:paraId="03E519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5" w:hRule="atLeast"/>
        </w:trPr>
        <w:tc>
          <w:tcPr>
            <w:tcW w:w="1117" w:type="pct"/>
            <w:tcBorders>
              <w:top w:val="single" w:color="FFFFFF" w:sz="4" w:space="0"/>
              <w:left w:val="single" w:color="000000" w:sz="8" w:space="0"/>
              <w:bottom w:val="single" w:color="FFFFFF" w:sz="4" w:space="0"/>
              <w:right w:val="single" w:color="FFFFFF" w:sz="4" w:space="0"/>
            </w:tcBorders>
            <w:shd w:val="clear" w:color="auto" w:fill="A2C3E1"/>
            <w:tcMar>
              <w:top w:w="170" w:type="dxa"/>
              <w:left w:w="280" w:type="dxa"/>
              <w:bottom w:w="170" w:type="dxa"/>
              <w:right w:w="280" w:type="dxa"/>
            </w:tcMar>
            <w:vAlign w:val="center"/>
          </w:tcPr>
          <w:p w14:paraId="3F93E0E5"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b/>
                <w:bCs/>
                <w:szCs w:val="21"/>
              </w:rPr>
              <w:t xml:space="preserve">M01 </w: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t>更换能源</w:t>
            </w:r>
          </w:p>
        </w:tc>
        <w:tc>
          <w:tcPr>
            <w:tcW w:w="3119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DEDED"/>
            <w:tcMar>
              <w:top w:w="170" w:type="dxa"/>
              <w:left w:w="280" w:type="dxa"/>
              <w:bottom w:w="170" w:type="dxa"/>
              <w:right w:w="280" w:type="dxa"/>
            </w:tcMar>
            <w:vAlign w:val="center"/>
          </w:tcPr>
          <w:p w14:paraId="0D77E3E9"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将能源棒安装到装置指定位置，得20分。</w:t>
            </w:r>
          </w:p>
        </w:tc>
        <w:tc>
          <w:tcPr>
            <w:tcW w:w="764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000000" w:sz="8" w:space="0"/>
            </w:tcBorders>
            <w:shd w:val="clear" w:color="auto" w:fill="EDEDED"/>
            <w:tcMar>
              <w:top w:w="170" w:type="dxa"/>
              <w:left w:w="280" w:type="dxa"/>
              <w:bottom w:w="170" w:type="dxa"/>
              <w:right w:w="280" w:type="dxa"/>
            </w:tcMar>
            <w:vAlign w:val="center"/>
          </w:tcPr>
          <w:p w14:paraId="5F8540EB"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20</w:t>
            </w:r>
          </w:p>
        </w:tc>
      </w:tr>
      <w:tr w14:paraId="482605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7" w:hRule="atLeast"/>
        </w:trPr>
        <w:tc>
          <w:tcPr>
            <w:tcW w:w="1117" w:type="pct"/>
            <w:tcBorders>
              <w:top w:val="single" w:color="FFFFFF" w:sz="4" w:space="0"/>
              <w:left w:val="single" w:color="000000" w:sz="8" w:space="0"/>
              <w:bottom w:val="single" w:color="FFFFFF" w:sz="4" w:space="0"/>
              <w:right w:val="single" w:color="FFFFFF" w:sz="4" w:space="0"/>
            </w:tcBorders>
            <w:shd w:val="clear" w:color="auto" w:fill="A2C3E1"/>
            <w:tcMar>
              <w:top w:w="170" w:type="dxa"/>
              <w:left w:w="280" w:type="dxa"/>
              <w:bottom w:w="170" w:type="dxa"/>
              <w:right w:w="280" w:type="dxa"/>
            </w:tcMar>
            <w:vAlign w:val="center"/>
          </w:tcPr>
          <w:p w14:paraId="7D9EDBA3"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b/>
                <w:bCs/>
                <w:szCs w:val="21"/>
              </w:rPr>
              <w:t xml:space="preserve">M02 </w: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t>物资转移</w:t>
            </w:r>
          </w:p>
        </w:tc>
        <w:tc>
          <w:tcPr>
            <w:tcW w:w="3119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DEDED"/>
            <w:tcMar>
              <w:top w:w="170" w:type="dxa"/>
              <w:left w:w="280" w:type="dxa"/>
              <w:bottom w:w="170" w:type="dxa"/>
              <w:right w:w="280" w:type="dxa"/>
            </w:tcMar>
            <w:vAlign w:val="center"/>
          </w:tcPr>
          <w:p w14:paraId="70919837"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将方块物资转移到指定位置，部分进入得10分，垂直投影完全进去得20分。</w:t>
            </w:r>
          </w:p>
        </w:tc>
        <w:tc>
          <w:tcPr>
            <w:tcW w:w="764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000000" w:sz="8" w:space="0"/>
            </w:tcBorders>
            <w:shd w:val="clear" w:color="auto" w:fill="EDEDED"/>
            <w:tcMar>
              <w:top w:w="170" w:type="dxa"/>
              <w:left w:w="280" w:type="dxa"/>
              <w:bottom w:w="170" w:type="dxa"/>
              <w:right w:w="280" w:type="dxa"/>
            </w:tcMar>
            <w:vAlign w:val="center"/>
          </w:tcPr>
          <w:p w14:paraId="70C8BBEF"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10/20</w:t>
            </w:r>
          </w:p>
        </w:tc>
      </w:tr>
      <w:tr w14:paraId="62D36D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7" w:hRule="atLeast"/>
        </w:trPr>
        <w:tc>
          <w:tcPr>
            <w:tcW w:w="1117" w:type="pct"/>
            <w:tcBorders>
              <w:top w:val="single" w:color="FFFFFF" w:sz="4" w:space="0"/>
              <w:left w:val="single" w:color="000000" w:sz="8" w:space="0"/>
              <w:bottom w:val="single" w:color="FFFFFF" w:sz="4" w:space="0"/>
              <w:right w:val="single" w:color="FFFFFF" w:sz="4" w:space="0"/>
            </w:tcBorders>
            <w:shd w:val="clear" w:color="auto" w:fill="A2C3E1"/>
            <w:tcMar>
              <w:top w:w="170" w:type="dxa"/>
              <w:left w:w="280" w:type="dxa"/>
              <w:bottom w:w="170" w:type="dxa"/>
              <w:right w:w="280" w:type="dxa"/>
            </w:tcMar>
            <w:vAlign w:val="center"/>
          </w:tcPr>
          <w:p w14:paraId="0810A5C4"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b/>
                <w:bCs/>
                <w:szCs w:val="21"/>
              </w:rPr>
              <w:t xml:space="preserve">M03 </w: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t>颜色识别</w:t>
            </w:r>
          </w:p>
        </w:tc>
        <w:tc>
          <w:tcPr>
            <w:tcW w:w="3119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DEDED"/>
            <w:tcMar>
              <w:top w:w="170" w:type="dxa"/>
              <w:left w:w="280" w:type="dxa"/>
              <w:bottom w:w="170" w:type="dxa"/>
              <w:right w:w="280" w:type="dxa"/>
            </w:tcMar>
            <w:vAlign w:val="center"/>
          </w:tcPr>
          <w:p w14:paraId="71195F0D"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机器人识别卡片颜色，并通过灯光显示对应颜色，每成功识别一张卡片得5分，合计15分。</w:t>
            </w:r>
          </w:p>
        </w:tc>
        <w:tc>
          <w:tcPr>
            <w:tcW w:w="764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000000" w:sz="8" w:space="0"/>
            </w:tcBorders>
            <w:shd w:val="clear" w:color="auto" w:fill="EDEDED"/>
            <w:tcMar>
              <w:top w:w="170" w:type="dxa"/>
              <w:left w:w="280" w:type="dxa"/>
              <w:bottom w:w="170" w:type="dxa"/>
              <w:right w:w="280" w:type="dxa"/>
            </w:tcMar>
            <w:vAlign w:val="center"/>
          </w:tcPr>
          <w:p w14:paraId="2FFC29C9"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5/10/15</w:t>
            </w:r>
          </w:p>
        </w:tc>
      </w:tr>
      <w:tr w14:paraId="0F4E6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6" w:hRule="atLeast"/>
        </w:trPr>
        <w:tc>
          <w:tcPr>
            <w:tcW w:w="1117" w:type="pct"/>
            <w:tcBorders>
              <w:top w:val="single" w:color="FFFFFF" w:sz="4" w:space="0"/>
              <w:left w:val="single" w:color="000000" w:sz="8" w:space="0"/>
              <w:bottom w:val="single" w:color="FFFFFF" w:sz="4" w:space="0"/>
              <w:right w:val="single" w:color="FFFFFF" w:sz="4" w:space="0"/>
            </w:tcBorders>
            <w:shd w:val="clear" w:color="auto" w:fill="A2C3E1"/>
            <w:tcMar>
              <w:top w:w="170" w:type="dxa"/>
              <w:left w:w="280" w:type="dxa"/>
              <w:bottom w:w="170" w:type="dxa"/>
              <w:right w:w="280" w:type="dxa"/>
            </w:tcMar>
            <w:vAlign w:val="center"/>
          </w:tcPr>
          <w:p w14:paraId="777A9DA4"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b/>
                <w:bCs/>
                <w:szCs w:val="21"/>
              </w:rPr>
              <w:t xml:space="preserve">M04 </w: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t>物资入库</w:t>
            </w:r>
          </w:p>
        </w:tc>
        <w:tc>
          <w:tcPr>
            <w:tcW w:w="3119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DEDED"/>
            <w:tcMar>
              <w:top w:w="170" w:type="dxa"/>
              <w:left w:w="280" w:type="dxa"/>
              <w:bottom w:w="170" w:type="dxa"/>
              <w:right w:w="280" w:type="dxa"/>
            </w:tcMar>
            <w:vAlign w:val="center"/>
          </w:tcPr>
          <w:p w14:paraId="51568791"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将黄色球转移到指定方框内，得15分。</w:t>
            </w:r>
          </w:p>
        </w:tc>
        <w:tc>
          <w:tcPr>
            <w:tcW w:w="764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000000" w:sz="8" w:space="0"/>
            </w:tcBorders>
            <w:shd w:val="clear" w:color="auto" w:fill="EDEDED"/>
            <w:tcMar>
              <w:top w:w="170" w:type="dxa"/>
              <w:left w:w="280" w:type="dxa"/>
              <w:bottom w:w="170" w:type="dxa"/>
              <w:right w:w="280" w:type="dxa"/>
            </w:tcMar>
            <w:vAlign w:val="center"/>
          </w:tcPr>
          <w:p w14:paraId="6647644E"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15</w:t>
            </w:r>
          </w:p>
        </w:tc>
      </w:tr>
      <w:tr w14:paraId="41EE2D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7" w:hRule="atLeast"/>
        </w:trPr>
        <w:tc>
          <w:tcPr>
            <w:tcW w:w="1117" w:type="pct"/>
            <w:tcBorders>
              <w:top w:val="single" w:color="FFFFFF" w:sz="4" w:space="0"/>
              <w:left w:val="single" w:color="000000" w:sz="8" w:space="0"/>
              <w:bottom w:val="single" w:color="FFFFFF" w:sz="4" w:space="0"/>
              <w:right w:val="single" w:color="FFFFFF" w:sz="4" w:space="0"/>
            </w:tcBorders>
            <w:shd w:val="clear" w:color="auto" w:fill="A2C3E1"/>
            <w:tcMar>
              <w:top w:w="170" w:type="dxa"/>
              <w:left w:w="280" w:type="dxa"/>
              <w:bottom w:w="170" w:type="dxa"/>
              <w:right w:w="280" w:type="dxa"/>
            </w:tcMar>
            <w:vAlign w:val="center"/>
          </w:tcPr>
          <w:p w14:paraId="28711AEF"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b/>
                <w:bCs/>
                <w:szCs w:val="21"/>
              </w:rPr>
              <w:t xml:space="preserve">M05 </w: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t>节能开关</w:t>
            </w:r>
          </w:p>
        </w:tc>
        <w:tc>
          <w:tcPr>
            <w:tcW w:w="3119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DEDED"/>
            <w:tcMar>
              <w:top w:w="170" w:type="dxa"/>
              <w:left w:w="280" w:type="dxa"/>
              <w:bottom w:w="170" w:type="dxa"/>
              <w:right w:w="280" w:type="dxa"/>
            </w:tcMar>
            <w:vAlign w:val="center"/>
          </w:tcPr>
          <w:p w14:paraId="068E6638"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打开三个节能开关，使其倒向另外一个方向，每成功打开一个开关得5分，合计15分。</w:t>
            </w:r>
          </w:p>
        </w:tc>
        <w:tc>
          <w:tcPr>
            <w:tcW w:w="764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000000" w:sz="8" w:space="0"/>
            </w:tcBorders>
            <w:shd w:val="clear" w:color="auto" w:fill="EDEDED"/>
            <w:tcMar>
              <w:top w:w="170" w:type="dxa"/>
              <w:left w:w="280" w:type="dxa"/>
              <w:bottom w:w="170" w:type="dxa"/>
              <w:right w:w="280" w:type="dxa"/>
            </w:tcMar>
            <w:vAlign w:val="center"/>
          </w:tcPr>
          <w:p w14:paraId="73E35D7E"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5/10/15</w:t>
            </w:r>
          </w:p>
        </w:tc>
      </w:tr>
      <w:tr w14:paraId="1286F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7" w:hRule="atLeast"/>
        </w:trPr>
        <w:tc>
          <w:tcPr>
            <w:tcW w:w="1117" w:type="pct"/>
            <w:tcBorders>
              <w:top w:val="single" w:color="FFFFFF" w:sz="4" w:space="0"/>
              <w:left w:val="single" w:color="000000" w:sz="8" w:space="0"/>
              <w:bottom w:val="single" w:color="000000" w:sz="8" w:space="0"/>
              <w:right w:val="single" w:color="FFFFFF" w:sz="4" w:space="0"/>
            </w:tcBorders>
            <w:shd w:val="clear" w:color="auto" w:fill="A2C3E1"/>
            <w:tcMar>
              <w:top w:w="170" w:type="dxa"/>
              <w:left w:w="280" w:type="dxa"/>
              <w:bottom w:w="170" w:type="dxa"/>
              <w:right w:w="280" w:type="dxa"/>
            </w:tcMar>
            <w:vAlign w:val="center"/>
          </w:tcPr>
          <w:p w14:paraId="17E44085"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b/>
                <w:bCs/>
                <w:szCs w:val="21"/>
              </w:rPr>
              <w:t xml:space="preserve">M06 </w: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t>绿色能源</w:t>
            </w:r>
          </w:p>
        </w:tc>
        <w:tc>
          <w:tcPr>
            <w:tcW w:w="3119" w:type="pct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FFFFFF" w:sz="4" w:space="0"/>
            </w:tcBorders>
            <w:shd w:val="clear" w:color="auto" w:fill="EDEDED"/>
            <w:tcMar>
              <w:top w:w="170" w:type="dxa"/>
              <w:left w:w="280" w:type="dxa"/>
              <w:bottom w:w="170" w:type="dxa"/>
              <w:right w:w="280" w:type="dxa"/>
            </w:tcMar>
            <w:vAlign w:val="center"/>
          </w:tcPr>
          <w:p w14:paraId="50BA2871"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成功将绿色能源球投放进熔炉内，得10分。关闭阀门，红色能源球未掉落，额外得10分。</w:t>
            </w:r>
          </w:p>
        </w:tc>
        <w:tc>
          <w:tcPr>
            <w:tcW w:w="764" w:type="pct"/>
            <w:tcBorders>
              <w:top w:val="single" w:color="FFFFFF" w:sz="4" w:space="0"/>
              <w:left w:val="single" w:color="FFFFFF" w:sz="4" w:space="0"/>
              <w:bottom w:val="single" w:color="000000" w:sz="8" w:space="0"/>
              <w:right w:val="single" w:color="000000" w:sz="8" w:space="0"/>
            </w:tcBorders>
            <w:shd w:val="clear" w:color="auto" w:fill="EDEDED"/>
            <w:tcMar>
              <w:top w:w="170" w:type="dxa"/>
              <w:left w:w="280" w:type="dxa"/>
              <w:bottom w:w="170" w:type="dxa"/>
              <w:right w:w="280" w:type="dxa"/>
            </w:tcMar>
            <w:vAlign w:val="center"/>
          </w:tcPr>
          <w:p w14:paraId="0E9B33E5"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10/20</w:t>
            </w:r>
          </w:p>
        </w:tc>
      </w:tr>
    </w:tbl>
    <w:p w14:paraId="2840EF96">
      <w:pPr>
        <w:spacing w:line="360" w:lineRule="auto"/>
        <w:rPr>
          <w:rFonts w:ascii="宋体" w:hAnsi="宋体" w:eastAsia="宋体"/>
          <w:szCs w:val="21"/>
        </w:rPr>
      </w:pPr>
    </w:p>
    <w:p w14:paraId="5475956F">
      <w:pPr>
        <w:spacing w:line="36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注意事项：</w:t>
      </w:r>
    </w:p>
    <w:p w14:paraId="3DB18103">
      <w:pPr>
        <w:spacing w:line="360" w:lineRule="auto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机器人出发离开启动区后，选手不允许触碰机器人，在出发区外接触小车扣除5分/次，最多扣除20分。</w:t>
      </w:r>
    </w:p>
    <w:p w14:paraId="0A7E8B73">
      <w:pPr>
        <w:spacing w:line="360" w:lineRule="auto"/>
        <w:ind w:firstLine="470" w:firstLineChars="200"/>
        <w:rPr>
          <w:rFonts w:ascii="宋体" w:hAnsi="宋体" w:eastAsia="宋体" w:cs="宋体"/>
          <w:b/>
          <w:bCs/>
          <w:spacing w:val="-3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pacing w:val="-3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/>
          <w:b/>
          <w:bCs/>
          <w:sz w:val="28"/>
          <w:szCs w:val="28"/>
        </w:rPr>
        <w:t>、活动</w:t>
      </w:r>
      <w:r>
        <w:rPr>
          <w:rFonts w:ascii="宋体" w:hAnsi="宋体" w:eastAsia="宋体" w:cs="宋体"/>
          <w:b/>
          <w:bCs/>
          <w:spacing w:val="-3"/>
          <w:sz w:val="24"/>
          <w:szCs w:val="24"/>
          <w:lang w:eastAsia="zh-CN"/>
        </w:rPr>
        <w:t>规则</w:t>
      </w:r>
    </w:p>
    <w:p w14:paraId="70F6747F">
      <w:pPr>
        <w:spacing w:before="26" w:line="230" w:lineRule="auto"/>
        <w:ind w:right="206" w:firstLine="410" w:firstLineChars="200"/>
        <w:rPr>
          <w:rFonts w:ascii="宋体" w:hAnsi="宋体" w:eastAsia="宋体" w:cs="宋体"/>
          <w:spacing w:val="-15"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pacing w:val="-3"/>
          <w:sz w:val="21"/>
          <w:szCs w:val="21"/>
          <w:lang w:eastAsia="zh-CN"/>
        </w:rPr>
        <w:t>每支</w:t>
      </w:r>
      <w:r>
        <w:rPr>
          <w:rFonts w:hint="eastAsia" w:ascii="宋体" w:hAnsi="宋体" w:eastAsia="宋体" w:cs="宋体"/>
          <w:b/>
          <w:bCs/>
          <w:spacing w:val="-3"/>
          <w:sz w:val="21"/>
          <w:szCs w:val="21"/>
          <w:lang w:val="en-US" w:eastAsia="zh-CN"/>
        </w:rPr>
        <w:t>队伍</w:t>
      </w:r>
      <w:r>
        <w:rPr>
          <w:rFonts w:ascii="宋体" w:hAnsi="宋体" w:eastAsia="宋体" w:cs="宋体"/>
          <w:b/>
          <w:bCs/>
          <w:spacing w:val="-3"/>
          <w:sz w:val="21"/>
          <w:szCs w:val="21"/>
          <w:lang w:eastAsia="zh-CN"/>
        </w:rPr>
        <w:t>只允许使用一台机器人</w:t>
      </w:r>
      <w:r>
        <w:rPr>
          <w:rFonts w:ascii="宋体" w:hAnsi="宋体" w:eastAsia="宋体" w:cs="宋体"/>
          <w:spacing w:val="-3"/>
          <w:sz w:val="21"/>
          <w:szCs w:val="21"/>
          <w:lang w:eastAsia="zh-CN"/>
        </w:rPr>
        <w:t>。在</w:t>
      </w:r>
      <w:r>
        <w:rPr>
          <w:rFonts w:hint="eastAsia" w:ascii="宋体" w:hAnsi="宋体" w:eastAsia="宋体"/>
          <w:szCs w:val="21"/>
          <w:lang w:val="en-US" w:eastAsia="zh-CN"/>
        </w:rPr>
        <w:t>活动</w:t>
      </w:r>
      <w:r>
        <w:rPr>
          <w:rFonts w:ascii="宋体" w:hAnsi="宋体" w:eastAsia="宋体" w:cs="宋体"/>
          <w:spacing w:val="-3"/>
          <w:sz w:val="21"/>
          <w:szCs w:val="21"/>
          <w:lang w:eastAsia="zh-CN"/>
        </w:rPr>
        <w:t>过</w:t>
      </w:r>
      <w:r>
        <w:rPr>
          <w:rFonts w:ascii="宋体" w:hAnsi="宋体" w:eastAsia="宋体" w:cs="宋体"/>
          <w:spacing w:val="-4"/>
          <w:sz w:val="21"/>
          <w:szCs w:val="21"/>
          <w:lang w:eastAsia="zh-CN"/>
        </w:rPr>
        <w:t>程中，</w:t>
      </w:r>
      <w:r>
        <w:rPr>
          <w:rFonts w:hint="eastAsia" w:ascii="宋体" w:hAnsi="宋体" w:eastAsia="宋体" w:cs="宋体"/>
          <w:spacing w:val="-4"/>
          <w:sz w:val="21"/>
          <w:szCs w:val="21"/>
          <w:lang w:val="en-US" w:eastAsia="zh-CN"/>
        </w:rPr>
        <w:t>参加</w:t>
      </w:r>
      <w:r>
        <w:rPr>
          <w:rFonts w:hint="eastAsia" w:ascii="宋体" w:hAnsi="宋体" w:eastAsia="宋体"/>
          <w:szCs w:val="21"/>
          <w:lang w:val="en-US" w:eastAsia="zh-CN"/>
        </w:rPr>
        <w:t>活动的</w:t>
      </w:r>
      <w:r>
        <w:rPr>
          <w:rFonts w:ascii="宋体" w:hAnsi="宋体" w:eastAsia="宋体" w:cs="宋体"/>
          <w:spacing w:val="-4"/>
          <w:sz w:val="21"/>
          <w:szCs w:val="21"/>
          <w:lang w:eastAsia="zh-CN"/>
        </w:rPr>
        <w:t>队员可以修改</w:t>
      </w:r>
      <w:r>
        <w:rPr>
          <w:rFonts w:ascii="宋体" w:hAnsi="宋体" w:eastAsia="宋体" w:cs="宋体"/>
          <w:spacing w:val="-15"/>
          <w:sz w:val="21"/>
          <w:szCs w:val="21"/>
          <w:lang w:eastAsia="zh-CN"/>
        </w:rPr>
        <w:t>自己的机器人</w:t>
      </w:r>
      <w:r>
        <w:rPr>
          <w:rFonts w:hint="eastAsia" w:ascii="宋体" w:hAnsi="宋体" w:eastAsia="宋体" w:cs="宋体"/>
          <w:spacing w:val="-15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-15"/>
          <w:sz w:val="21"/>
          <w:szCs w:val="21"/>
          <w:lang w:eastAsia="zh-CN"/>
        </w:rPr>
        <w:t>但不能直接更换机器人。</w:t>
      </w:r>
    </w:p>
    <w:p w14:paraId="6D3CE6FF">
      <w:pPr>
        <w:spacing w:before="26" w:line="230" w:lineRule="auto"/>
        <w:ind w:right="206" w:firstLine="418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pacing w:val="-1"/>
          <w:sz w:val="21"/>
          <w:szCs w:val="21"/>
          <w:lang w:eastAsia="zh-CN"/>
        </w:rPr>
        <w:t>需在</w:t>
      </w:r>
      <w:r>
        <w:rPr>
          <w:rFonts w:hint="eastAsia" w:ascii="宋体" w:hAnsi="宋体" w:eastAsia="宋体" w:cs="宋体"/>
          <w:b/>
          <w:bCs/>
          <w:spacing w:val="-1"/>
          <w:sz w:val="21"/>
          <w:szCs w:val="21"/>
          <w:lang w:eastAsia="zh-CN"/>
        </w:rPr>
        <w:t>活动</w:t>
      </w:r>
      <w:r>
        <w:rPr>
          <w:rFonts w:ascii="宋体" w:hAnsi="宋体" w:eastAsia="宋体" w:cs="宋体"/>
          <w:b/>
          <w:bCs/>
          <w:spacing w:val="-1"/>
          <w:sz w:val="21"/>
          <w:szCs w:val="21"/>
          <w:lang w:eastAsia="zh-CN"/>
        </w:rPr>
        <w:t>时间内完成任务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。一局</w:t>
      </w:r>
      <w:r>
        <w:rPr>
          <w:rFonts w:hint="eastAsia" w:ascii="宋体" w:hAnsi="宋体" w:eastAsia="宋体"/>
          <w:szCs w:val="21"/>
          <w:lang w:val="en-US" w:eastAsia="zh-CN"/>
        </w:rPr>
        <w:t>活动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共</w:t>
      </w:r>
      <w:r>
        <w:rPr>
          <w:rFonts w:hint="eastAsia" w:ascii="宋体" w:hAnsi="宋体" w:eastAsia="宋体" w:cs="宋体"/>
          <w:spacing w:val="-1"/>
          <w:sz w:val="21"/>
          <w:szCs w:val="21"/>
          <w:lang w:eastAsia="zh-CN"/>
        </w:rPr>
        <w:t>1</w:t>
      </w:r>
      <w:r>
        <w:rPr>
          <w:rFonts w:hint="eastAsia" w:ascii="宋体" w:hAnsi="宋体" w:eastAsia="宋体" w:cs="宋体"/>
          <w:spacing w:val="-1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pacing w:val="-1"/>
          <w:sz w:val="21"/>
          <w:szCs w:val="21"/>
          <w:lang w:eastAsia="zh-CN"/>
        </w:rPr>
        <w:t>0</w:t>
      </w:r>
      <w:r>
        <w:rPr>
          <w:rFonts w:ascii="宋体" w:hAnsi="宋体" w:eastAsia="宋体" w:cs="宋体"/>
          <w:spacing w:val="-44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秒，时间到时，机器人不</w:t>
      </w:r>
      <w:r>
        <w:rPr>
          <w:rFonts w:ascii="宋体" w:hAnsi="宋体" w:eastAsia="宋体" w:cs="宋体"/>
          <w:spacing w:val="-2"/>
          <w:sz w:val="21"/>
          <w:szCs w:val="21"/>
          <w:lang w:eastAsia="zh-CN"/>
        </w:rPr>
        <w:t>可继续移动。</w:t>
      </w:r>
    </w:p>
    <w:p w14:paraId="0B7C3F2D">
      <w:pPr>
        <w:spacing w:before="24" w:line="220" w:lineRule="auto"/>
        <w:ind w:left="515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需遵守活动秩序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。当裁判宣布“开始</w:t>
      </w:r>
      <w:r>
        <w:rPr>
          <w:rFonts w:hint="eastAsia" w:ascii="宋体" w:hAnsi="宋体" w:eastAsia="宋体" w:cs="宋体"/>
          <w:spacing w:val="-74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”时，</w:t>
      </w:r>
      <w:r>
        <w:rPr>
          <w:rFonts w:hint="eastAsia" w:ascii="宋体" w:hAnsi="宋体" w:eastAsia="宋体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即刻开始。</w:t>
      </w:r>
    </w:p>
    <w:p w14:paraId="1DB9AB02">
      <w:pPr>
        <w:spacing w:before="26" w:line="230" w:lineRule="auto"/>
        <w:ind w:left="59" w:right="137" w:firstLine="456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pacing w:val="2"/>
          <w:sz w:val="21"/>
          <w:szCs w:val="21"/>
          <w:lang w:eastAsia="zh-CN"/>
        </w:rPr>
        <w:t>所有</w:t>
      </w:r>
      <w:r>
        <w:rPr>
          <w:rFonts w:hint="eastAsia" w:ascii="宋体" w:hAnsi="宋体" w:eastAsia="宋体" w:cs="宋体"/>
          <w:b/>
          <w:bCs/>
          <w:spacing w:val="2"/>
          <w:sz w:val="21"/>
          <w:szCs w:val="21"/>
          <w:lang w:val="en-US" w:eastAsia="zh-CN"/>
        </w:rPr>
        <w:t>任务道具</w:t>
      </w:r>
      <w:r>
        <w:rPr>
          <w:rFonts w:hint="eastAsia" w:ascii="宋体" w:hAnsi="宋体" w:eastAsia="宋体" w:cs="宋体"/>
          <w:b/>
          <w:bCs/>
          <w:spacing w:val="2"/>
          <w:sz w:val="21"/>
          <w:szCs w:val="21"/>
          <w:lang w:eastAsia="zh-CN"/>
        </w:rPr>
        <w:t>按照指定位置放置在场地上</w:t>
      </w:r>
      <w:r>
        <w:rPr>
          <w:rFonts w:hint="eastAsia" w:ascii="宋体" w:hAnsi="宋体" w:eastAsia="宋体" w:cs="宋体"/>
          <w:spacing w:val="2"/>
          <w:sz w:val="21"/>
          <w:szCs w:val="21"/>
          <w:lang w:eastAsia="zh-CN"/>
        </w:rPr>
        <w:t>。</w:t>
      </w:r>
      <w:r>
        <w:rPr>
          <w:rFonts w:hint="eastAsia" w:ascii="宋体" w:hAnsi="宋体" w:eastAsia="宋体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pacing w:val="2"/>
          <w:sz w:val="21"/>
          <w:szCs w:val="21"/>
          <w:lang w:eastAsia="zh-CN"/>
        </w:rPr>
        <w:t>开始前由选手确认，</w:t>
      </w:r>
      <w:r>
        <w:rPr>
          <w:rFonts w:hint="eastAsia" w:ascii="宋体" w:hAnsi="宋体" w:eastAsia="宋体" w:cs="宋体"/>
          <w:spacing w:val="10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pacing w:val="-1"/>
          <w:sz w:val="21"/>
          <w:szCs w:val="21"/>
          <w:lang w:eastAsia="zh-CN"/>
        </w:rPr>
        <w:t>开始后，选手对场地上的元素位置有任何异议的，裁判将不予</w:t>
      </w:r>
      <w:r>
        <w:rPr>
          <w:rFonts w:hint="eastAsia" w:ascii="宋体" w:hAnsi="宋体" w:eastAsia="宋体" w:cs="宋体"/>
          <w:spacing w:val="-2"/>
          <w:sz w:val="21"/>
          <w:szCs w:val="21"/>
          <w:lang w:eastAsia="zh-CN"/>
        </w:rPr>
        <w:t>支持。</w:t>
      </w:r>
    </w:p>
    <w:p w14:paraId="2F215B2A">
      <w:pPr>
        <w:spacing w:before="25" w:line="230" w:lineRule="auto"/>
        <w:ind w:left="52" w:right="206" w:firstLine="463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机器人只能由自动程序控制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spacing w:val="-1"/>
          <w:sz w:val="21"/>
          <w:szCs w:val="21"/>
          <w:lang w:eastAsia="zh-CN"/>
        </w:rPr>
        <w:t>在</w:t>
      </w:r>
      <w:r>
        <w:rPr>
          <w:rFonts w:hint="eastAsia" w:ascii="宋体" w:hAnsi="宋体" w:eastAsia="宋体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pacing w:val="-1"/>
          <w:sz w:val="21"/>
          <w:szCs w:val="21"/>
          <w:lang w:eastAsia="zh-CN"/>
        </w:rPr>
        <w:t>时段，机器人只能由预先设置好</w:t>
      </w:r>
      <w:r>
        <w:rPr>
          <w:rFonts w:hint="eastAsia" w:ascii="宋体" w:hAnsi="宋体" w:eastAsia="宋体" w:cs="宋体"/>
          <w:spacing w:val="-10"/>
          <w:sz w:val="21"/>
          <w:szCs w:val="21"/>
          <w:lang w:eastAsia="zh-CN"/>
        </w:rPr>
        <w:t>的自动程序，结合传感器来进行控制，不可遥控操作。</w:t>
      </w:r>
    </w:p>
    <w:p w14:paraId="3C73BA2B">
      <w:pPr>
        <w:spacing w:before="26" w:line="220" w:lineRule="auto"/>
        <w:ind w:left="515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pacing w:val="1"/>
          <w:sz w:val="21"/>
          <w:szCs w:val="21"/>
          <w:lang w:eastAsia="zh-CN"/>
        </w:rPr>
        <w:t>机器人需满足起始要求</w:t>
      </w:r>
      <w:r>
        <w:rPr>
          <w:rFonts w:hint="eastAsia" w:ascii="宋体" w:hAnsi="宋体" w:eastAsia="宋体" w:cs="宋体"/>
          <w:spacing w:val="1"/>
          <w:sz w:val="21"/>
          <w:szCs w:val="21"/>
          <w:lang w:eastAsia="zh-CN"/>
        </w:rPr>
        <w:t>。</w:t>
      </w:r>
      <w:r>
        <w:rPr>
          <w:rFonts w:hint="eastAsia" w:ascii="宋体" w:hAnsi="宋体" w:eastAsia="宋体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pacing w:val="1"/>
          <w:sz w:val="21"/>
          <w:szCs w:val="21"/>
          <w:lang w:eastAsia="zh-CN"/>
        </w:rPr>
        <w:t>开始时，每台机器人必须满足：</w:t>
      </w:r>
    </w:p>
    <w:p w14:paraId="69660B62">
      <w:pPr>
        <w:spacing w:before="17" w:line="239" w:lineRule="auto"/>
        <w:ind w:left="523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pacing w:val="-3"/>
          <w:sz w:val="21"/>
          <w:szCs w:val="21"/>
          <w:lang w:eastAsia="zh-CN"/>
        </w:rPr>
        <w:t>&gt; 机器人及其竖直于地面的投影完全位于出发区内。</w:t>
      </w:r>
    </w:p>
    <w:p w14:paraId="1C748A9A">
      <w:pPr>
        <w:spacing w:before="2" w:line="233" w:lineRule="auto"/>
        <w:ind w:left="936" w:right="137" w:hanging="413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eastAsia="zh-CN"/>
        </w:rPr>
        <w:t>&gt; 长宽高不超出</w:t>
      </w:r>
      <w:r>
        <w:rPr>
          <w:rFonts w:hint="eastAsia" w:ascii="宋体" w:hAnsi="宋体" w:eastAsia="宋体" w:cs="宋体"/>
          <w:spacing w:val="-65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spacing w:val="-6"/>
          <w:sz w:val="21"/>
          <w:szCs w:val="21"/>
          <w:lang w:eastAsia="zh-CN"/>
        </w:rPr>
        <w:t>2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50</w:t>
      </w:r>
      <w:r>
        <w:rPr>
          <w:rFonts w:hint="eastAsia" w:ascii="宋体" w:hAnsi="宋体" w:eastAsia="宋体" w:cs="宋体"/>
          <w:spacing w:val="-6"/>
          <w:sz w:val="21"/>
          <w:szCs w:val="21"/>
          <w:lang w:eastAsia="zh-CN"/>
        </w:rPr>
        <w:t>mm×2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50</w:t>
      </w:r>
      <w:r>
        <w:rPr>
          <w:rFonts w:hint="eastAsia" w:ascii="宋体" w:hAnsi="宋体" w:eastAsia="宋体" w:cs="宋体"/>
          <w:spacing w:val="-6"/>
          <w:sz w:val="21"/>
          <w:szCs w:val="21"/>
          <w:lang w:eastAsia="zh-CN"/>
        </w:rPr>
        <w:t>mm</w:t>
      </w:r>
      <w:r>
        <w:rPr>
          <w:rFonts w:hint="eastAsia" w:ascii="宋体" w:hAnsi="宋体" w:eastAsia="宋体" w:cs="宋体"/>
          <w:spacing w:val="-7"/>
          <w:sz w:val="21"/>
          <w:szCs w:val="21"/>
          <w:lang w:eastAsia="zh-CN"/>
        </w:rPr>
        <w:t>×</w:t>
      </w:r>
      <w:r>
        <w:rPr>
          <w:rFonts w:hint="eastAsia" w:ascii="宋体" w:hAnsi="宋体" w:eastAsia="宋体" w:cs="宋体"/>
          <w:spacing w:val="-7"/>
          <w:sz w:val="21"/>
          <w:szCs w:val="21"/>
          <w:lang w:val="en-US" w:eastAsia="zh-CN"/>
        </w:rPr>
        <w:t>300</w:t>
      </w:r>
      <w:r>
        <w:rPr>
          <w:rFonts w:hint="eastAsia" w:ascii="宋体" w:hAnsi="宋体" w:eastAsia="宋体" w:cs="宋体"/>
          <w:spacing w:val="-7"/>
          <w:sz w:val="21"/>
          <w:szCs w:val="21"/>
          <w:lang w:eastAsia="zh-CN"/>
        </w:rPr>
        <w:t>mm</w:t>
      </w:r>
      <w:r>
        <w:rPr>
          <w:rFonts w:hint="eastAsia" w:ascii="宋体" w:hAnsi="宋体" w:eastAsia="宋体" w:cs="宋体"/>
          <w:spacing w:val="-48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spacing w:val="-7"/>
          <w:sz w:val="21"/>
          <w:szCs w:val="21"/>
          <w:lang w:eastAsia="zh-CN"/>
        </w:rPr>
        <w:t>的起始尺寸（包括软的功能性结构，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spacing w:val="-1"/>
          <w:sz w:val="21"/>
          <w:szCs w:val="21"/>
          <w:lang w:eastAsia="zh-CN"/>
        </w:rPr>
        <w:t>如连线、扎带等，均不可超出该尺寸）出发后可超过起始尺寸。</w:t>
      </w:r>
    </w:p>
    <w:p w14:paraId="4DCFEE31">
      <w:pPr>
        <w:spacing w:before="27" w:line="235" w:lineRule="auto"/>
        <w:ind w:right="137" w:firstLine="39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pacing w:val="-8"/>
          <w:sz w:val="21"/>
          <w:szCs w:val="21"/>
          <w:lang w:eastAsia="zh-CN"/>
        </w:rPr>
        <w:t>可以帮助机器人</w:t>
      </w:r>
      <w:r>
        <w:rPr>
          <w:rFonts w:hint="eastAsia" w:ascii="宋体" w:hAnsi="宋体" w:eastAsia="宋体" w:cs="宋体"/>
          <w:spacing w:val="-8"/>
          <w:sz w:val="21"/>
          <w:szCs w:val="21"/>
          <w:lang w:eastAsia="zh-CN"/>
        </w:rPr>
        <w:t>。在</w:t>
      </w:r>
      <w:r>
        <w:rPr>
          <w:rFonts w:hint="eastAsia" w:ascii="宋体" w:hAnsi="宋体" w:eastAsia="宋体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pacing w:val="-8"/>
          <w:sz w:val="21"/>
          <w:szCs w:val="21"/>
          <w:lang w:eastAsia="zh-CN"/>
        </w:rPr>
        <w:t>过程中，机器人出现故障时</w:t>
      </w:r>
      <w:r>
        <w:rPr>
          <w:rFonts w:hint="eastAsia" w:ascii="宋体" w:hAnsi="宋体" w:eastAsia="宋体" w:cs="宋体"/>
          <w:spacing w:val="-9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pacing w:val="-4"/>
          <w:sz w:val="21"/>
          <w:szCs w:val="21"/>
          <w:lang w:eastAsia="zh-CN"/>
        </w:rPr>
        <w:t>选手可以举手示意裁判， 然后将机器人带出场地</w:t>
      </w:r>
      <w:r>
        <w:rPr>
          <w:rFonts w:hint="eastAsia" w:ascii="宋体" w:hAnsi="宋体" w:eastAsia="宋体" w:cs="宋体"/>
          <w:spacing w:val="-5"/>
          <w:sz w:val="21"/>
          <w:szCs w:val="21"/>
          <w:lang w:eastAsia="zh-CN"/>
        </w:rPr>
        <w:t>，进过调整后，放入出发区，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spacing w:val="-12"/>
          <w:sz w:val="21"/>
          <w:szCs w:val="21"/>
          <w:lang w:eastAsia="zh-CN"/>
        </w:rPr>
        <w:t>继续进行</w:t>
      </w:r>
      <w:r>
        <w:rPr>
          <w:rFonts w:hint="eastAsia" w:ascii="宋体" w:hAnsi="宋体" w:eastAsia="宋体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pacing w:val="-12"/>
          <w:sz w:val="21"/>
          <w:szCs w:val="21"/>
          <w:lang w:eastAsia="zh-CN"/>
        </w:rPr>
        <w:t>。若取出机器人时，</w:t>
      </w:r>
      <w:r>
        <w:rPr>
          <w:rFonts w:hint="eastAsia" w:ascii="宋体" w:hAnsi="宋体" w:eastAsia="宋体" w:cs="宋体"/>
          <w:spacing w:val="41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spacing w:val="-12"/>
          <w:sz w:val="21"/>
          <w:szCs w:val="21"/>
          <w:lang w:eastAsia="zh-CN"/>
        </w:rPr>
        <w:t>机器人接触了</w:t>
      </w:r>
      <w:r>
        <w:rPr>
          <w:rFonts w:hint="eastAsia" w:ascii="宋体" w:hAnsi="宋体" w:eastAsia="宋体" w:cs="宋体"/>
          <w:spacing w:val="-12"/>
          <w:sz w:val="21"/>
          <w:szCs w:val="21"/>
          <w:lang w:val="en-US" w:eastAsia="zh-CN"/>
        </w:rPr>
        <w:t>场地元素，</w:t>
      </w:r>
      <w:r>
        <w:rPr>
          <w:rFonts w:hint="eastAsia" w:ascii="宋体" w:hAnsi="宋体" w:eastAsia="宋体" w:cs="宋体"/>
          <w:spacing w:val="-12"/>
          <w:sz w:val="21"/>
          <w:szCs w:val="21"/>
          <w:lang w:eastAsia="zh-CN"/>
        </w:rPr>
        <w:t>将被放回的初</w:t>
      </w:r>
      <w:r>
        <w:rPr>
          <w:rFonts w:hint="eastAsia" w:ascii="宋体" w:hAnsi="宋体" w:eastAsia="宋体" w:cs="宋体"/>
          <w:spacing w:val="-1"/>
          <w:sz w:val="21"/>
          <w:szCs w:val="21"/>
          <w:lang w:eastAsia="zh-CN"/>
        </w:rPr>
        <w:t>始位置（选手自行放回）</w:t>
      </w:r>
      <w:r>
        <w:rPr>
          <w:rFonts w:hint="eastAsia" w:ascii="宋体" w:hAnsi="宋体" w:eastAsia="宋体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pacing w:val="-1"/>
          <w:sz w:val="21"/>
          <w:szCs w:val="21"/>
          <w:lang w:val="en-US" w:eastAsia="zh-CN"/>
        </w:rPr>
        <w:t>时间</w:t>
      </w:r>
      <w:r>
        <w:rPr>
          <w:rFonts w:hint="eastAsia" w:ascii="宋体" w:hAnsi="宋体" w:eastAsia="宋体" w:cs="宋体"/>
          <w:spacing w:val="-1"/>
          <w:sz w:val="21"/>
          <w:szCs w:val="21"/>
          <w:lang w:eastAsia="zh-CN"/>
        </w:rPr>
        <w:t>不会因此而中断。</w:t>
      </w:r>
    </w:p>
    <w:p w14:paraId="37EE7B67">
      <w:pPr>
        <w:spacing w:before="25" w:line="230" w:lineRule="auto"/>
        <w:ind w:right="240" w:firstLine="398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pacing w:val="-6"/>
          <w:sz w:val="21"/>
          <w:szCs w:val="21"/>
          <w:lang w:eastAsia="zh-CN"/>
        </w:rPr>
        <w:t>注意礼貌</w:t>
      </w:r>
      <w:r>
        <w:rPr>
          <w:rFonts w:hint="eastAsia" w:ascii="宋体" w:hAnsi="宋体" w:eastAsia="宋体" w:cs="宋体"/>
          <w:spacing w:val="-6"/>
          <w:sz w:val="21"/>
          <w:szCs w:val="21"/>
          <w:lang w:eastAsia="zh-CN"/>
        </w:rPr>
        <w:t>。各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队伍</w:t>
      </w:r>
      <w:r>
        <w:rPr>
          <w:rFonts w:hint="eastAsia" w:ascii="宋体" w:hAnsi="宋体" w:eastAsia="宋体" w:cs="宋体"/>
          <w:spacing w:val="-6"/>
          <w:sz w:val="21"/>
          <w:szCs w:val="21"/>
          <w:lang w:eastAsia="zh-CN"/>
        </w:rPr>
        <w:t>选手和成人都应具有可敬</w:t>
      </w:r>
      <w:r>
        <w:rPr>
          <w:rFonts w:hint="eastAsia" w:ascii="宋体" w:hAnsi="宋体" w:eastAsia="宋体" w:cs="宋体"/>
          <w:spacing w:val="-7"/>
          <w:sz w:val="21"/>
          <w:szCs w:val="21"/>
          <w:lang w:eastAsia="zh-CN"/>
        </w:rPr>
        <w:t>的言行尊重他人。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spacing w:val="-1"/>
          <w:sz w:val="21"/>
          <w:szCs w:val="21"/>
          <w:lang w:eastAsia="zh-CN"/>
        </w:rPr>
        <w:t>对裁判、对手发表不尊重言论或行为可能会被取消</w:t>
      </w:r>
      <w:r>
        <w:rPr>
          <w:rFonts w:hint="eastAsia" w:ascii="宋体" w:hAnsi="宋体" w:eastAsia="宋体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pacing w:val="-1"/>
          <w:sz w:val="21"/>
          <w:szCs w:val="21"/>
          <w:lang w:eastAsia="zh-CN"/>
        </w:rPr>
        <w:t>资格。</w:t>
      </w:r>
    </w:p>
    <w:p w14:paraId="68BEBD1B">
      <w:pPr>
        <w:spacing w:before="26" w:line="233" w:lineRule="auto"/>
        <w:ind w:left="31" w:right="206" w:firstLine="486"/>
        <w:jc w:val="both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pacing w:val="-1"/>
          <w:sz w:val="21"/>
          <w:szCs w:val="21"/>
          <w:lang w:eastAsia="zh-CN"/>
        </w:rPr>
        <w:t>机器人在任何</w:t>
      </w:r>
      <w:r>
        <w:rPr>
          <w:rFonts w:hint="eastAsia" w:ascii="宋体" w:hAnsi="宋体" w:eastAsia="宋体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pacing w:val="-2"/>
          <w:sz w:val="21"/>
          <w:szCs w:val="21"/>
          <w:lang w:eastAsia="zh-CN"/>
        </w:rPr>
        <w:t>中不得故意分离部件，也不</w:t>
      </w:r>
      <w:r>
        <w:rPr>
          <w:rFonts w:hint="eastAsia" w:ascii="宋体" w:hAnsi="宋体" w:eastAsia="宋体" w:cs="宋体"/>
          <w:spacing w:val="-2"/>
          <w:sz w:val="21"/>
          <w:szCs w:val="21"/>
          <w:lang w:val="en-US" w:eastAsia="zh-CN"/>
        </w:rPr>
        <w:t>得</w:t>
      </w:r>
      <w:r>
        <w:rPr>
          <w:rFonts w:hint="eastAsia" w:ascii="宋体" w:hAnsi="宋体" w:eastAsia="宋体" w:cs="宋体"/>
          <w:spacing w:val="-4"/>
          <w:sz w:val="21"/>
          <w:szCs w:val="21"/>
          <w:lang w:eastAsia="zh-CN"/>
        </w:rPr>
        <w:t>将机械装置留在场地上。在机器人设计时，</w:t>
      </w:r>
      <w:r>
        <w:rPr>
          <w:rFonts w:hint="eastAsia" w:ascii="宋体" w:hAnsi="宋体" w:eastAsia="宋体" w:cs="宋体"/>
          <w:spacing w:val="-68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spacing w:val="-4"/>
          <w:sz w:val="21"/>
          <w:szCs w:val="21"/>
          <w:lang w:eastAsia="zh-CN"/>
        </w:rPr>
        <w:t>不</w:t>
      </w:r>
      <w:r>
        <w:rPr>
          <w:rFonts w:hint="eastAsia" w:ascii="宋体" w:hAnsi="宋体" w:eastAsia="宋体" w:cs="宋体"/>
          <w:spacing w:val="-5"/>
          <w:sz w:val="21"/>
          <w:szCs w:val="21"/>
          <w:lang w:eastAsia="zh-CN"/>
        </w:rPr>
        <w:t>可以分离机器人部件为目的来搭建</w:t>
      </w:r>
      <w:r>
        <w:rPr>
          <w:rFonts w:hint="eastAsia" w:ascii="宋体" w:hAnsi="宋体" w:eastAsia="宋体" w:cs="宋体"/>
          <w:spacing w:val="-8"/>
          <w:sz w:val="21"/>
          <w:szCs w:val="21"/>
          <w:lang w:eastAsia="zh-CN"/>
        </w:rPr>
        <w:t>机器人。</w:t>
      </w:r>
    </w:p>
    <w:p w14:paraId="323AC745">
      <w:pPr>
        <w:spacing w:before="139" w:line="223" w:lineRule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pacing w:val="-3"/>
          <w:sz w:val="21"/>
          <w:szCs w:val="21"/>
          <w:lang w:val="en-US" w:eastAsia="zh-CN"/>
        </w:rPr>
        <w:t>六</w:t>
      </w:r>
      <w:r>
        <w:rPr>
          <w:rFonts w:hint="eastAsia" w:ascii="宋体" w:hAnsi="宋体" w:eastAsia="宋体"/>
          <w:b/>
          <w:bCs/>
          <w:sz w:val="28"/>
          <w:szCs w:val="28"/>
        </w:rPr>
        <w:t>、</w:t>
      </w:r>
      <w:r>
        <w:rPr>
          <w:rFonts w:hint="eastAsia" w:ascii="宋体" w:hAnsi="宋体" w:eastAsia="宋体"/>
          <w:b/>
          <w:bCs/>
          <w:sz w:val="21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b/>
          <w:bCs/>
          <w:spacing w:val="-3"/>
          <w:sz w:val="21"/>
          <w:szCs w:val="21"/>
          <w:lang w:eastAsia="zh-CN"/>
        </w:rPr>
        <w:t>准则</w:t>
      </w:r>
    </w:p>
    <w:p w14:paraId="573C5BFA">
      <w:pPr>
        <w:spacing w:before="163" w:line="230" w:lineRule="auto"/>
        <w:ind w:left="33" w:right="206" w:firstLine="478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pacing w:val="-3"/>
          <w:sz w:val="21"/>
          <w:szCs w:val="21"/>
          <w:lang w:eastAsia="zh-CN"/>
        </w:rPr>
        <w:t>主裁判有最大裁决权限</w:t>
      </w:r>
      <w:r>
        <w:rPr>
          <w:rFonts w:hint="eastAsia" w:ascii="宋体" w:hAnsi="宋体" w:eastAsia="宋体" w:cs="宋体"/>
          <w:spacing w:val="-3"/>
          <w:sz w:val="21"/>
          <w:szCs w:val="21"/>
          <w:lang w:eastAsia="zh-CN"/>
        </w:rPr>
        <w:t>。</w:t>
      </w:r>
      <w:r>
        <w:rPr>
          <w:rFonts w:hint="eastAsia" w:ascii="宋体" w:hAnsi="宋体" w:eastAsia="宋体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pacing w:val="-4"/>
          <w:sz w:val="21"/>
          <w:szCs w:val="21"/>
          <w:lang w:eastAsia="zh-CN"/>
        </w:rPr>
        <w:t>中，</w:t>
      </w:r>
      <w:r>
        <w:rPr>
          <w:rFonts w:hint="eastAsia" w:ascii="宋体" w:hAnsi="宋体" w:eastAsia="宋体" w:cs="宋体"/>
          <w:spacing w:val="-23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spacing w:val="-4"/>
          <w:sz w:val="21"/>
          <w:szCs w:val="21"/>
          <w:lang w:eastAsia="zh-CN"/>
        </w:rPr>
        <w:t>主裁判对规则有最大裁决权限。主</w:t>
      </w:r>
      <w:r>
        <w:rPr>
          <w:rFonts w:hint="eastAsia" w:ascii="宋体" w:hAnsi="宋体" w:eastAsia="宋体" w:cs="宋体"/>
          <w:spacing w:val="-1"/>
          <w:sz w:val="21"/>
          <w:szCs w:val="21"/>
          <w:lang w:eastAsia="zh-CN"/>
        </w:rPr>
        <w:t>裁判不以任何照片或视频来确定得分或裁定。</w:t>
      </w:r>
    </w:p>
    <w:p w14:paraId="68E592EA">
      <w:pPr>
        <w:spacing w:before="26" w:line="235" w:lineRule="auto"/>
        <w:ind w:left="36" w:firstLine="475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pacing w:val="3"/>
          <w:sz w:val="21"/>
          <w:szCs w:val="21"/>
          <w:lang w:eastAsia="zh-CN"/>
        </w:rPr>
        <w:t>参</w:t>
      </w:r>
      <w:r>
        <w:rPr>
          <w:rFonts w:hint="eastAsia" w:ascii="宋体" w:hAnsi="宋体" w:eastAsia="宋体" w:cs="宋体"/>
          <w:b/>
          <w:bCs/>
          <w:spacing w:val="3"/>
          <w:sz w:val="21"/>
          <w:szCs w:val="21"/>
          <w:lang w:val="en-US" w:eastAsia="zh-CN"/>
        </w:rPr>
        <w:t>加活动</w:t>
      </w:r>
      <w:r>
        <w:rPr>
          <w:rFonts w:hint="eastAsia" w:ascii="宋体" w:hAnsi="宋体" w:eastAsia="宋体" w:cs="宋体"/>
          <w:b/>
          <w:bCs/>
          <w:spacing w:val="3"/>
          <w:sz w:val="21"/>
          <w:szCs w:val="21"/>
          <w:lang w:eastAsia="zh-CN"/>
        </w:rPr>
        <w:t>选手可以提出异议</w:t>
      </w:r>
      <w:r>
        <w:rPr>
          <w:rFonts w:hint="eastAsia" w:ascii="宋体" w:hAnsi="宋体" w:eastAsia="宋体" w:cs="宋体"/>
          <w:spacing w:val="3"/>
          <w:sz w:val="21"/>
          <w:szCs w:val="21"/>
          <w:lang w:eastAsia="zh-CN"/>
        </w:rPr>
        <w:t>。如果参</w:t>
      </w:r>
      <w:r>
        <w:rPr>
          <w:rFonts w:hint="eastAsia" w:ascii="宋体" w:hAnsi="宋体" w:eastAsia="宋体" w:cs="宋体"/>
          <w:spacing w:val="3"/>
          <w:sz w:val="21"/>
          <w:szCs w:val="21"/>
          <w:lang w:val="en-US" w:eastAsia="zh-CN"/>
        </w:rPr>
        <w:t>加活动</w:t>
      </w:r>
      <w:r>
        <w:rPr>
          <w:rFonts w:hint="eastAsia" w:ascii="宋体" w:hAnsi="宋体" w:eastAsia="宋体" w:cs="宋体"/>
          <w:spacing w:val="3"/>
          <w:sz w:val="21"/>
          <w:szCs w:val="21"/>
          <w:lang w:eastAsia="zh-CN"/>
        </w:rPr>
        <w:t>队员想要对分数或裁决提出异议，</w:t>
      </w:r>
      <w:r>
        <w:rPr>
          <w:rFonts w:hint="eastAsia" w:ascii="宋体" w:hAnsi="宋体" w:eastAsia="宋体" w:cs="宋体"/>
          <w:spacing w:val="10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spacing w:val="-3"/>
          <w:sz w:val="21"/>
          <w:szCs w:val="21"/>
          <w:lang w:eastAsia="zh-CN"/>
        </w:rPr>
        <w:t>则队员须待在操控手站位区直到主裁判开始与他们交</w:t>
      </w:r>
      <w:r>
        <w:rPr>
          <w:rFonts w:hint="eastAsia" w:ascii="宋体" w:hAnsi="宋体" w:eastAsia="宋体" w:cs="宋体"/>
          <w:spacing w:val="-4"/>
          <w:sz w:val="21"/>
          <w:szCs w:val="21"/>
          <w:lang w:eastAsia="zh-CN"/>
        </w:rPr>
        <w:t>谈。主裁判可以选择在另一个地点或者稍后再与队员会面，以便在做决定前有时间查找材料或资源。</w:t>
      </w:r>
      <w:r>
        <w:rPr>
          <w:rFonts w:hint="eastAsia" w:ascii="宋体" w:hAnsi="宋体" w:eastAsia="宋体" w:cs="宋体"/>
          <w:spacing w:val="1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spacing w:val="-1"/>
          <w:sz w:val="21"/>
          <w:szCs w:val="21"/>
          <w:lang w:eastAsia="zh-CN"/>
        </w:rPr>
        <w:t>一旦主裁判宣布其最终决定，异议就此结束，不得再申诉。</w:t>
      </w:r>
    </w:p>
    <w:p w14:paraId="536D113A">
      <w:pPr>
        <w:spacing w:before="26" w:line="230" w:lineRule="auto"/>
        <w:ind w:left="32" w:right="137" w:firstLine="479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开始后没有暂停时间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。队员若对场地、场地元素等有异议， </w:t>
      </w:r>
      <w:r>
        <w:rPr>
          <w:rFonts w:hint="eastAsia" w:ascii="宋体" w:hAnsi="宋体" w:eastAsia="宋体" w:cs="宋体"/>
          <w:spacing w:val="-3"/>
          <w:sz w:val="21"/>
          <w:szCs w:val="21"/>
          <w:lang w:eastAsia="zh-CN"/>
        </w:rPr>
        <w:t>应在</w:t>
      </w:r>
      <w:r>
        <w:rPr>
          <w:rFonts w:hint="eastAsia" w:ascii="宋体" w:hAnsi="宋体" w:eastAsia="宋体" w:cs="宋体"/>
          <w:spacing w:val="-3"/>
          <w:sz w:val="21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pacing w:val="-3"/>
          <w:sz w:val="21"/>
          <w:szCs w:val="21"/>
          <w:lang w:eastAsia="zh-CN"/>
        </w:rPr>
        <w:t>开始前向裁判提出。</w:t>
      </w:r>
    </w:p>
    <w:p w14:paraId="5CAB6BF9">
      <w:pPr>
        <w:spacing w:before="26" w:line="230" w:lineRule="auto"/>
        <w:ind w:left="33" w:right="216" w:firstLine="478"/>
        <w:rPr>
          <w:rFonts w:hint="eastAsia" w:ascii="宋体" w:hAnsi="宋体" w:eastAsia="宋体" w:cs="宋体"/>
          <w:spacing w:val="-1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pacing w:val="-2"/>
          <w:sz w:val="21"/>
          <w:szCs w:val="21"/>
          <w:lang w:eastAsia="zh-CN"/>
        </w:rPr>
        <w:t>可以提前结束</w:t>
      </w:r>
      <w:r>
        <w:rPr>
          <w:rFonts w:hint="eastAsia" w:ascii="宋体" w:hAnsi="宋体" w:eastAsia="宋体" w:cs="宋体"/>
          <w:b/>
          <w:bCs/>
          <w:spacing w:val="-2"/>
          <w:sz w:val="21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pacing w:val="-2"/>
          <w:sz w:val="21"/>
          <w:szCs w:val="21"/>
          <w:lang w:eastAsia="zh-CN"/>
        </w:rPr>
        <w:t>。如一支参</w:t>
      </w:r>
      <w:r>
        <w:rPr>
          <w:rFonts w:hint="eastAsia" w:ascii="宋体" w:hAnsi="宋体" w:eastAsia="宋体" w:cs="宋体"/>
          <w:spacing w:val="-2"/>
          <w:sz w:val="21"/>
          <w:szCs w:val="21"/>
          <w:lang w:val="en-US" w:eastAsia="zh-CN"/>
        </w:rPr>
        <w:t>加活动的</w:t>
      </w:r>
      <w:r>
        <w:rPr>
          <w:rFonts w:hint="eastAsia" w:ascii="宋体" w:hAnsi="宋体" w:eastAsia="宋体" w:cs="宋体"/>
          <w:spacing w:val="-2"/>
          <w:sz w:val="21"/>
          <w:szCs w:val="21"/>
          <w:lang w:eastAsia="zh-CN"/>
        </w:rPr>
        <w:t>队伍希望提前结束一场</w:t>
      </w:r>
      <w:r>
        <w:rPr>
          <w:rFonts w:hint="eastAsia" w:ascii="宋体" w:hAnsi="宋体" w:eastAsia="宋体" w:cs="宋体"/>
          <w:spacing w:val="-2"/>
          <w:sz w:val="21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pacing w:val="-2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pacing w:val="-2"/>
          <w:sz w:val="21"/>
          <w:szCs w:val="21"/>
          <w:lang w:val="en-US" w:eastAsia="zh-CN"/>
        </w:rPr>
        <w:t>活动队伍</w:t>
      </w:r>
      <w:r>
        <w:rPr>
          <w:rFonts w:hint="eastAsia" w:ascii="宋体" w:hAnsi="宋体" w:eastAsia="宋体" w:cs="宋体"/>
          <w:spacing w:val="-2"/>
          <w:sz w:val="21"/>
          <w:szCs w:val="21"/>
          <w:lang w:eastAsia="zh-CN"/>
        </w:rPr>
        <w:t>应</w:t>
      </w:r>
      <w:r>
        <w:rPr>
          <w:rFonts w:hint="eastAsia" w:ascii="宋体" w:hAnsi="宋体" w:eastAsia="宋体" w:cs="宋体"/>
          <w:spacing w:val="-1"/>
          <w:sz w:val="21"/>
          <w:szCs w:val="21"/>
          <w:lang w:eastAsia="zh-CN"/>
        </w:rPr>
        <w:t>使机器人停止运动，并示意裁判。裁判将指令</w:t>
      </w:r>
      <w:r>
        <w:rPr>
          <w:rFonts w:hint="eastAsia" w:ascii="宋体" w:hAnsi="宋体" w:eastAsia="宋体" w:cs="宋体"/>
          <w:spacing w:val="-1"/>
          <w:sz w:val="21"/>
          <w:szCs w:val="21"/>
          <w:lang w:val="en-US" w:eastAsia="zh-CN"/>
        </w:rPr>
        <w:t>队伍活动</w:t>
      </w:r>
      <w:r>
        <w:rPr>
          <w:rFonts w:hint="eastAsia" w:ascii="宋体" w:hAnsi="宋体" w:eastAsia="宋体" w:cs="宋体"/>
          <w:spacing w:val="-1"/>
          <w:sz w:val="21"/>
          <w:szCs w:val="21"/>
          <w:lang w:eastAsia="zh-CN"/>
        </w:rPr>
        <w:t>结束并开始记分。</w:t>
      </w:r>
    </w:p>
    <w:p w14:paraId="77B231E0">
      <w:pPr>
        <w:spacing w:before="26" w:line="230" w:lineRule="auto"/>
        <w:ind w:left="33" w:right="216" w:firstLine="478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每支队伍要搭建 1 个机器人去完成场地上的任务,机器人为智能型机器人例如EV3/SPIKE PRIME/鲸鱼机器人/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MAKEBLOCK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只允许用一个控制器，电机加舵机不超过四个，传感器种类数量不限。</w:t>
      </w:r>
    </w:p>
    <w:p w14:paraId="35C03872">
      <w:pPr>
        <w:ind w:right="69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每轮机器人</w:t>
      </w:r>
      <w:r>
        <w:rPr>
          <w:rFonts w:hint="eastAsia" w:ascii="宋体" w:hAnsi="宋体" w:eastAsia="宋体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的时间为 120秒。</w:t>
      </w:r>
      <w:r>
        <w:rPr>
          <w:rFonts w:hint="eastAsia" w:ascii="宋体" w:hAnsi="宋体" w:eastAsia="宋体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两轮，两轮总分相加，如果队伍所有轮次总分相同，则取单轮最高分者为胜者；单轮最高分相同，则最高分完成时间少者为胜者；如果用时也相同，则比较完成任务个数（该任务有得分视为完成），多者为胜者；如还没有解决，则按相同优先顺序比较次高分。 </w:t>
      </w:r>
    </w:p>
    <w:p w14:paraId="65A5D5E5">
      <w:pPr>
        <w:ind w:left="5" w:right="69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当裁判发出开始信号时开始计时，机器人必须放置在起始区内，使机器人在场地纸上的投影完全在起始区内。参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加活动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队员可以在起始区对机器人进行物理上的调整。但不允许通过改变机器人部件的位置或方向来向程序输入数据，也不允许在起始区内对机器人的传感器进行校准。 </w:t>
      </w:r>
    </w:p>
    <w:p w14:paraId="34BEFD19">
      <w:pPr>
        <w:ind w:left="210" w:leftChars="100" w:right="69" w:firstLine="210" w:firstLineChars="1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如果启动程序后直接使机器人开始运动，则该队伍需要等待裁判的开始信号才能启动程序。 </w:t>
      </w:r>
    </w:p>
    <w:p w14:paraId="06468E24">
      <w:pPr>
        <w:ind w:left="210" w:leftChars="100" w:right="69" w:firstLine="210" w:firstLineChars="1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如果启动程序不会直接使机器人开始运动，则允许队伍在开始信号之前启动程序。之后可以通过按下控制器上的中央按钮来启动机器人，不允许按其他按钮或传感器启动机器人。 </w:t>
      </w:r>
    </w:p>
    <w:p w14:paraId="1A17D2D4">
      <w:pPr>
        <w:ind w:left="210" w:leftChars="100" w:right="69" w:firstLine="210" w:firstLineChars="1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如果在机器人</w:t>
      </w:r>
      <w:r>
        <w:rPr>
          <w:rFonts w:hint="eastAsia" w:ascii="宋体" w:hAnsi="宋体" w:eastAsia="宋体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过程中存在任何不确定性，裁判有最终决定权。如果没有显而易见的结果，裁判应该做出有利于队伍的决定。 </w:t>
      </w:r>
    </w:p>
    <w:p w14:paraId="75AAA699">
      <w:pPr>
        <w:ind w:left="5" w:right="69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出现以下情况时，该轮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结束： </w:t>
      </w:r>
    </w:p>
    <w:p w14:paraId="74A29FA2">
      <w:pPr>
        <w:spacing w:after="40"/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计时 120 秒已结束 </w:t>
      </w:r>
    </w:p>
    <w:p w14:paraId="2BA22C81">
      <w:pPr>
        <w:ind w:right="69" w:firstLine="630" w:firstLineChars="3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机器人或队员违反了</w:t>
      </w:r>
      <w:r>
        <w:rPr>
          <w:rFonts w:hint="eastAsia" w:ascii="宋体" w:hAnsi="宋体" w:eastAsia="宋体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规则 </w:t>
      </w:r>
    </w:p>
    <w:p w14:paraId="3CFB8367">
      <w:pPr>
        <w:ind w:right="69" w:firstLine="630" w:firstLineChars="3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一名队员喊“停”并且机器人不再继续移动。如果机器人仍然在移动，那本轮尝试只有在机器人自己停止移动或被队员/裁判停止后结束。 </w:t>
      </w:r>
    </w:p>
    <w:p w14:paraId="3DDBBB2E">
      <w:pPr>
        <w:spacing w:before="26" w:line="220" w:lineRule="auto"/>
        <w:ind w:left="517" w:firstLine="210" w:firstLineChars="1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机器人尝试结束后，计时停止，裁判对本来</w:t>
      </w:r>
      <w:r>
        <w:rPr>
          <w:rFonts w:hint="eastAsia" w:ascii="宋体" w:hAnsi="宋体" w:eastAsia="宋体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进行评分。 分数记录在评分表（纸质），队伍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队员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需要在计分表上签字（纸质）</w:t>
      </w:r>
    </w:p>
    <w:p w14:paraId="19751027">
      <w:pPr>
        <w:spacing w:before="26" w:line="220" w:lineRule="auto"/>
        <w:ind w:left="517" w:firstLine="210" w:firstLineChars="100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41CA05FB">
      <w:pPr>
        <w:spacing w:before="26" w:line="220" w:lineRule="auto"/>
        <w:ind w:left="517" w:firstLine="241" w:firstLineChars="100"/>
        <w:jc w:val="right"/>
        <w:rPr>
          <w:rFonts w:hint="default" w:ascii="宋体" w:hAnsi="宋体" w:eastAsia="宋体"/>
          <w:b/>
          <w:bCs/>
          <w:vanish/>
          <w:sz w:val="24"/>
          <w:szCs w:val="24"/>
          <w:vertAlign w:val="superscript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活动咨询：杨老师18018675121</w:t>
      </w:r>
    </w:p>
    <w:bookmarkEnd w:id="0"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8870FD">
    <w:pPr>
      <w:pStyle w:val="2"/>
      <w:spacing w:line="177" w:lineRule="auto"/>
      <w:ind w:left="8238"/>
      <w:rPr>
        <w:sz w:val="18"/>
        <w:szCs w:val="18"/>
      </w:rPr>
    </w:pPr>
    <w:r>
      <w:rPr>
        <w:sz w:val="18"/>
        <w:szCs w:val="18"/>
      </w:rPr>
      <w:t>4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4YmU0NmJlZGQ5Yjk0NDEwZTNmMmQwMmNhNTQ3ZTMifQ=="/>
  </w:docVars>
  <w:rsids>
    <w:rsidRoot w:val="00EE558A"/>
    <w:rsid w:val="00534329"/>
    <w:rsid w:val="005A6731"/>
    <w:rsid w:val="00663323"/>
    <w:rsid w:val="007B32BB"/>
    <w:rsid w:val="00B31E92"/>
    <w:rsid w:val="00EE558A"/>
    <w:rsid w:val="15C74B7A"/>
    <w:rsid w:val="160F22FF"/>
    <w:rsid w:val="16316558"/>
    <w:rsid w:val="178973C1"/>
    <w:rsid w:val="18DA3CE4"/>
    <w:rsid w:val="1E42335E"/>
    <w:rsid w:val="23456AAA"/>
    <w:rsid w:val="24360775"/>
    <w:rsid w:val="243642EF"/>
    <w:rsid w:val="27902206"/>
    <w:rsid w:val="2BBD788D"/>
    <w:rsid w:val="3A2563ED"/>
    <w:rsid w:val="420460B1"/>
    <w:rsid w:val="48923A9B"/>
    <w:rsid w:val="6A9D6D31"/>
    <w:rsid w:val="6EF74444"/>
    <w:rsid w:val="776F0CAB"/>
    <w:rsid w:val="77AD276B"/>
    <w:rsid w:val="791C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</w:style>
  <w:style w:type="paragraph" w:styleId="3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2217</Words>
  <Characters>2356</Characters>
  <Lines>14</Lines>
  <Paragraphs>4</Paragraphs>
  <TotalTime>11</TotalTime>
  <ScaleCrop>false</ScaleCrop>
  <LinksUpToDate>false</LinksUpToDate>
  <CharactersWithSpaces>2413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2024-09-11T12:27:00Z</dcterms:created>
  <dc:creator>明轩 张</dc:creator>
  <cp:lastModifiedBy>孙祎莎</cp:lastModifiedBy>
  <dcterms:modified xsi:type="dcterms:W3CDTF">2024-10-31T02:28:32Z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1B4F18EF1D544E3499D310EF0421419A_13</vt:lpwstr>
  </property>
</Properties>
</file>